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2C7674">
        <w:tc>
          <w:tcPr>
            <w:tcW w:w="850" w:type="dxa"/>
          </w:tcPr>
          <w:p w:rsidR="002C7674" w:rsidRDefault="002C7674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2C7674" w:rsidRDefault="005222A2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C7674">
        <w:tc>
          <w:tcPr>
            <w:tcW w:w="9322" w:type="dxa"/>
            <w:gridSpan w:val="11"/>
          </w:tcPr>
          <w:p w:rsidR="002C7674" w:rsidRDefault="005222A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2C7674">
        <w:tc>
          <w:tcPr>
            <w:tcW w:w="9322" w:type="dxa"/>
            <w:gridSpan w:val="11"/>
          </w:tcPr>
          <w:p w:rsidR="002C7674" w:rsidRDefault="005222A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2C7674">
        <w:tc>
          <w:tcPr>
            <w:tcW w:w="850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C7674">
        <w:tc>
          <w:tcPr>
            <w:tcW w:w="9322" w:type="dxa"/>
            <w:gridSpan w:val="11"/>
          </w:tcPr>
          <w:p w:rsidR="002C7674" w:rsidRDefault="005222A2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C7674">
        <w:tc>
          <w:tcPr>
            <w:tcW w:w="850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C7674">
        <w:tc>
          <w:tcPr>
            <w:tcW w:w="1700" w:type="dxa"/>
            <w:gridSpan w:val="2"/>
            <w:vAlign w:val="center"/>
          </w:tcPr>
          <w:p w:rsidR="002C7674" w:rsidRPr="00DA5F5C" w:rsidRDefault="00DA5F5C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02.10.2024</w:t>
            </w: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2C7674" w:rsidRDefault="005222A2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2C7674" w:rsidRDefault="002C767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C7674" w:rsidRDefault="002C767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C7674" w:rsidRDefault="002C767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2C7674" w:rsidRDefault="00742C35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370-ОД</w:t>
            </w:r>
          </w:p>
        </w:tc>
      </w:tr>
      <w:tr w:rsidR="002C7674">
        <w:tc>
          <w:tcPr>
            <w:tcW w:w="850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2C7674" w:rsidRDefault="005222A2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C7674" w:rsidRDefault="002C767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C7674">
        <w:tc>
          <w:tcPr>
            <w:tcW w:w="9322" w:type="dxa"/>
            <w:gridSpan w:val="11"/>
          </w:tcPr>
          <w:p w:rsidR="002C7674" w:rsidRDefault="002C767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C7674">
        <w:tc>
          <w:tcPr>
            <w:tcW w:w="9322" w:type="dxa"/>
            <w:gridSpan w:val="11"/>
          </w:tcPr>
          <w:p w:rsidR="002C7674" w:rsidRDefault="002C767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C7674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2C7674">
              <w:trPr>
                <w:trHeight w:val="1665"/>
              </w:trPr>
              <w:tc>
                <w:tcPr>
                  <w:tcW w:w="9020" w:type="dxa"/>
                </w:tcPr>
                <w:p w:rsidR="002C7674" w:rsidRDefault="005222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>муниципального этапа областного конкурса «Правовая академия»</w:t>
                  </w:r>
                </w:p>
                <w:p w:rsidR="002C7674" w:rsidRDefault="002C7674">
                  <w:pPr>
                    <w:rPr>
                      <w:b/>
                    </w:rPr>
                  </w:pPr>
                </w:p>
                <w:p w:rsidR="002C7674" w:rsidRDefault="005222A2" w:rsidP="00742C3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С</w:t>
                  </w:r>
                  <w:r>
                    <w:rPr>
                      <w:bCs/>
                      <w:szCs w:val="28"/>
                    </w:rPr>
                    <w:t xml:space="preserve"> целью </w:t>
                  </w:r>
                  <w:r>
                    <w:rPr>
                      <w:bCs/>
                    </w:rPr>
                    <w:t>содействия повышения уровня правовой культуры детей и молодежи</w:t>
                  </w:r>
                </w:p>
              </w:tc>
            </w:tr>
          </w:tbl>
          <w:p w:rsidR="002C7674" w:rsidRDefault="005222A2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2C7674" w:rsidRDefault="002C7674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2C7674" w:rsidRDefault="005222A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этап областного конкурса «Правовая академия»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:rsidR="002C7674" w:rsidRDefault="005222A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этапе областного конкурса «Правовая академия»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2C7674" w:rsidRDefault="005222A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2C7674" w:rsidRDefault="005222A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2C7674" w:rsidRDefault="005222A2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2C7674" w:rsidRDefault="002C7674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2C7674" w:rsidRDefault="002C7674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2C7674" w:rsidRDefault="002C7674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2C7674" w:rsidRDefault="005222A2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заместителя Главы </w:t>
            </w:r>
          </w:p>
          <w:p w:rsidR="002C7674" w:rsidRDefault="005222A2">
            <w:pPr>
              <w:ind w:firstLine="0"/>
            </w:pPr>
            <w:r>
              <w:t>Великоустюгского муниципального округа,</w:t>
            </w:r>
          </w:p>
          <w:p w:rsidR="002C7674" w:rsidRDefault="005222A2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  <w:t xml:space="preserve">                   Н.В. </w:t>
            </w:r>
            <w:proofErr w:type="spellStart"/>
            <w:r>
              <w:t>Барболина</w:t>
            </w:r>
            <w:proofErr w:type="spellEnd"/>
          </w:p>
          <w:p w:rsidR="002C7674" w:rsidRDefault="005222A2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</w:tbl>
    <w:p w:rsidR="002C7674" w:rsidRDefault="002C7674">
      <w:pPr>
        <w:ind w:firstLine="0"/>
        <w:jc w:val="right"/>
        <w:rPr>
          <w:szCs w:val="28"/>
        </w:rPr>
      </w:pPr>
    </w:p>
    <w:p w:rsidR="002C7674" w:rsidRDefault="002C7674">
      <w:pPr>
        <w:ind w:firstLine="0"/>
        <w:jc w:val="right"/>
        <w:rPr>
          <w:szCs w:val="28"/>
        </w:rPr>
      </w:pPr>
    </w:p>
    <w:p w:rsidR="002C7674" w:rsidRDefault="002C7674">
      <w:pPr>
        <w:ind w:firstLine="0"/>
        <w:jc w:val="right"/>
        <w:rPr>
          <w:szCs w:val="28"/>
        </w:rPr>
      </w:pPr>
    </w:p>
    <w:p w:rsidR="00742C35" w:rsidRDefault="00742C35">
      <w:pPr>
        <w:ind w:firstLine="0"/>
        <w:jc w:val="right"/>
        <w:rPr>
          <w:szCs w:val="28"/>
        </w:rPr>
      </w:pPr>
    </w:p>
    <w:p w:rsidR="002C7674" w:rsidRDefault="005222A2">
      <w:pPr>
        <w:ind w:firstLine="0"/>
        <w:jc w:val="right"/>
      </w:pPr>
      <w:r>
        <w:lastRenderedPageBreak/>
        <w:t>Приложение 1 к Приказу</w:t>
      </w:r>
    </w:p>
    <w:p w:rsidR="002C7674" w:rsidRDefault="005222A2">
      <w:pPr>
        <w:jc w:val="right"/>
      </w:pPr>
      <w:r>
        <w:t>Управления образования</w:t>
      </w:r>
    </w:p>
    <w:p w:rsidR="002C7674" w:rsidRDefault="005222A2" w:rsidP="00742C35">
      <w:pPr>
        <w:ind w:left="4248"/>
        <w:jc w:val="right"/>
        <w:rPr>
          <w:b/>
        </w:rPr>
      </w:pPr>
      <w:r>
        <w:t xml:space="preserve">   </w:t>
      </w:r>
      <w:r w:rsidR="00DA5F5C">
        <w:t xml:space="preserve">от 02.10.2024 </w:t>
      </w:r>
      <w:r>
        <w:t>№</w:t>
      </w:r>
      <w:r w:rsidR="00742C35">
        <w:t xml:space="preserve"> 370-ОД</w:t>
      </w:r>
      <w:r w:rsidR="00DA5F5C">
        <w:t xml:space="preserve"> </w:t>
      </w:r>
      <w:r>
        <w:t xml:space="preserve">            </w:t>
      </w:r>
    </w:p>
    <w:p w:rsidR="002C7674" w:rsidRDefault="002C7674">
      <w:pPr>
        <w:jc w:val="center"/>
        <w:rPr>
          <w:b/>
        </w:rPr>
      </w:pPr>
    </w:p>
    <w:p w:rsidR="00742C35" w:rsidRDefault="00742C35">
      <w:pPr>
        <w:jc w:val="center"/>
        <w:rPr>
          <w:b/>
        </w:rPr>
      </w:pPr>
    </w:p>
    <w:p w:rsidR="002C7674" w:rsidRDefault="005222A2">
      <w:pPr>
        <w:jc w:val="center"/>
        <w:rPr>
          <w:b/>
        </w:rPr>
      </w:pPr>
      <w:bookmarkStart w:id="0" w:name="_GoBack"/>
      <w:bookmarkEnd w:id="0"/>
      <w:r>
        <w:rPr>
          <w:b/>
        </w:rPr>
        <w:t>ПОЛОЖЕНИЕ</w:t>
      </w:r>
    </w:p>
    <w:p w:rsidR="002C7674" w:rsidRDefault="005222A2">
      <w:pPr>
        <w:jc w:val="center"/>
        <w:rPr>
          <w:b/>
        </w:rPr>
      </w:pPr>
      <w:r>
        <w:rPr>
          <w:b/>
        </w:rPr>
        <w:t>о проведении муниципального этапа областного конкурса «Правовая академия»</w:t>
      </w:r>
    </w:p>
    <w:p w:rsidR="002C7674" w:rsidRDefault="002C7674">
      <w:pPr>
        <w:jc w:val="center"/>
        <w:rPr>
          <w:b/>
        </w:rPr>
      </w:pPr>
    </w:p>
    <w:p w:rsidR="002C7674" w:rsidRDefault="005222A2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2C7674" w:rsidRDefault="005222A2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Положение о проведении муниципального этапа областного конкурса «Правовая академия» (далее – Конкурс) определяет цели, задачи, </w:t>
      </w:r>
      <w:r>
        <w:rPr>
          <w:szCs w:val="28"/>
        </w:rPr>
        <w:t>сроки и порядок проведения, критерии отбора победителей и призеров.</w:t>
      </w:r>
    </w:p>
    <w:p w:rsidR="002C7674" w:rsidRDefault="005222A2">
      <w:pPr>
        <w:pStyle w:val="a6"/>
        <w:numPr>
          <w:ilvl w:val="1"/>
          <w:numId w:val="2"/>
        </w:numPr>
        <w:ind w:left="9" w:firstLine="709"/>
      </w:pPr>
      <w:r>
        <w:rPr>
          <w:szCs w:val="28"/>
        </w:rPr>
        <w:t xml:space="preserve">Конкурс проводится с целью </w:t>
      </w:r>
      <w:r>
        <w:t>содействия повышения уровня правовой культуры детей и молодежи.</w:t>
      </w:r>
    </w:p>
    <w:p w:rsidR="002C7674" w:rsidRDefault="005222A2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Игры:</w:t>
      </w:r>
    </w:p>
    <w:p w:rsidR="002C7674" w:rsidRDefault="005222A2">
      <w:r>
        <w:t>– создать условия для формирования у участников Конкурса умения самостоятельно применять правовые знания на практике;</w:t>
      </w:r>
    </w:p>
    <w:p w:rsidR="002C7674" w:rsidRDefault="005222A2">
      <w:r>
        <w:t xml:space="preserve">– создать условия для применения практических навыков в законотворчестве участниками Конкурса; </w:t>
      </w:r>
    </w:p>
    <w:p w:rsidR="002C7674" w:rsidRDefault="005222A2">
      <w:r>
        <w:t>– проверить знания участников Конкурса в области права;</w:t>
      </w:r>
    </w:p>
    <w:p w:rsidR="002C7674" w:rsidRDefault="005222A2">
      <w:r>
        <w:t>– пропагандировать значимость права и правовых знаний в жизни современного общества.</w:t>
      </w:r>
    </w:p>
    <w:p w:rsidR="002C7674" w:rsidRDefault="002C7674">
      <w:pPr>
        <w:ind w:firstLine="0"/>
        <w:rPr>
          <w:b/>
          <w:szCs w:val="28"/>
        </w:rPr>
      </w:pPr>
    </w:p>
    <w:p w:rsidR="002C7674" w:rsidRDefault="005222A2">
      <w:pPr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2C7674" w:rsidRDefault="005222A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3.1. Учредитель – управление образования администрации Великоустюгского муниципального округа.</w:t>
      </w:r>
    </w:p>
    <w:p w:rsidR="002C7674" w:rsidRDefault="005222A2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3.2. Организатор -  МБОУ ДО «ЦДО» г. Великий Устюг (Центр дополнительного образования).</w:t>
      </w:r>
    </w:p>
    <w:p w:rsidR="002C7674" w:rsidRDefault="002C7674">
      <w:pPr>
        <w:tabs>
          <w:tab w:val="left" w:pos="1276"/>
        </w:tabs>
        <w:ind w:firstLine="0"/>
        <w:rPr>
          <w:b/>
          <w:szCs w:val="28"/>
        </w:rPr>
      </w:pPr>
    </w:p>
    <w:p w:rsidR="002C7674" w:rsidRDefault="005222A2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 xml:space="preserve">Участники </w:t>
      </w:r>
    </w:p>
    <w:p w:rsidR="002C7674" w:rsidRDefault="005222A2">
      <w:pPr>
        <w:pStyle w:val="a6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К участию в Конкурсе приглашаются команды (из 4 человек, из числа участников выбирается капитан) общеобразовательных организаций Великоустюгского муниципального округа в возрасте от 14 до 18 лет.</w:t>
      </w:r>
    </w:p>
    <w:p w:rsidR="002C7674" w:rsidRDefault="002C7674">
      <w:pPr>
        <w:tabs>
          <w:tab w:val="left" w:pos="1276"/>
        </w:tabs>
        <w:rPr>
          <w:szCs w:val="28"/>
        </w:rPr>
      </w:pPr>
    </w:p>
    <w:p w:rsidR="002C7674" w:rsidRDefault="005222A2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 . Сроки и порядок проведения Конкурса</w:t>
      </w:r>
    </w:p>
    <w:p w:rsidR="002C7674" w:rsidRDefault="005222A2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5.1. Конкурс состоится 18 октября 2024 г., в 15.00, на базе МБОУ ДО «ЦДО».</w:t>
      </w:r>
    </w:p>
    <w:p w:rsidR="002C7674" w:rsidRDefault="005222A2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5.2.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7" w:history="1">
        <w:r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4 октября по 15 октября 2024 года.</w:t>
      </w:r>
      <w:r>
        <w:t xml:space="preserve"> </w:t>
      </w:r>
    </w:p>
    <w:p w:rsidR="002C7674" w:rsidRDefault="005222A2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по адресу электронной почты </w:t>
      </w:r>
      <w:hyperlink r:id="rId8" w:history="1">
        <w:r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rFonts w:eastAsia="Times New Roman"/>
          <w:szCs w:val="28"/>
          <w:lang w:eastAsia="ru-RU"/>
        </w:rPr>
        <w:t xml:space="preserve"> следующие материалы в срок до 15 октября включительно: </w:t>
      </w:r>
    </w:p>
    <w:p w:rsidR="002C7674" w:rsidRDefault="005222A2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</w:t>
      </w:r>
      <w:r>
        <w:t>.</w:t>
      </w:r>
    </w:p>
    <w:p w:rsidR="002C7674" w:rsidRDefault="005222A2">
      <w:pPr>
        <w:ind w:firstLine="708"/>
      </w:pPr>
      <w:r>
        <w:t>-Видеоролик, соответствующий требованиям в п. 5.1.1.данного положения.</w:t>
      </w:r>
    </w:p>
    <w:p w:rsidR="002C7674" w:rsidRDefault="005222A2">
      <w:pPr>
        <w:ind w:firstLine="708"/>
      </w:pPr>
      <w:r>
        <w:t xml:space="preserve">-2 вопроса и ответа к представленным вопросам для встречи в рамках конкурсного задания «Неудобные вопросы». </w:t>
      </w:r>
    </w:p>
    <w:p w:rsidR="002C7674" w:rsidRDefault="005222A2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5.3.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18 октября 2024 года. </w:t>
      </w:r>
    </w:p>
    <w:p w:rsidR="002C7674" w:rsidRDefault="002C7674">
      <w:pPr>
        <w:widowControl w:val="0"/>
        <w:shd w:val="clear" w:color="auto" w:fill="FFFFFF"/>
        <w:suppressAutoHyphens/>
        <w:autoSpaceDE w:val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:rsidR="002C7674" w:rsidRDefault="005222A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Правила проведения </w:t>
      </w:r>
    </w:p>
    <w:p w:rsidR="002C7674" w:rsidRDefault="005222A2">
      <w:pPr>
        <w:widowControl w:val="0"/>
        <w:numPr>
          <w:ilvl w:val="1"/>
          <w:numId w:val="3"/>
        </w:numPr>
        <w:shd w:val="clear" w:color="auto" w:fill="FFFFFF"/>
        <w:suppressAutoHyphens/>
        <w:autoSpaceDE w:val="0"/>
        <w:ind w:left="9" w:firstLine="831"/>
        <w:rPr>
          <w:rFonts w:eastAsia="Times New Roman"/>
          <w:bCs/>
          <w:color w:val="000000"/>
          <w:spacing w:val="-13"/>
          <w:szCs w:val="28"/>
          <w:lang w:eastAsia="ar-SA"/>
        </w:rPr>
      </w:pPr>
      <w:r>
        <w:rPr>
          <w:rFonts w:eastAsia="Times New Roman"/>
          <w:bCs/>
          <w:color w:val="000000"/>
          <w:spacing w:val="-13"/>
          <w:szCs w:val="28"/>
          <w:lang w:eastAsia="ar-SA"/>
        </w:rPr>
        <w:t>Конкурс состоит из 3 конкурсных заданий.</w:t>
      </w:r>
    </w:p>
    <w:p w:rsidR="002C7674" w:rsidRDefault="005222A2">
      <w:pPr>
        <w:widowControl w:val="0"/>
        <w:shd w:val="clear" w:color="auto" w:fill="FFFFFF"/>
        <w:suppressAutoHyphens/>
        <w:autoSpaceDE w:val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5.1.1. 1 конкурс.  «Домашнее задание» - видеоролик на правовую тематику.</w:t>
      </w:r>
    </w:p>
    <w:p w:rsidR="002C7674" w:rsidRDefault="005222A2">
      <w:pPr>
        <w:ind w:firstLine="851"/>
        <w:contextualSpacing/>
        <w:rPr>
          <w:szCs w:val="28"/>
        </w:rPr>
      </w:pPr>
      <w:r>
        <w:rPr>
          <w:szCs w:val="28"/>
        </w:rPr>
        <w:t>В видеоролике участвуют все члены команды.</w:t>
      </w:r>
    </w:p>
    <w:p w:rsidR="002C7674" w:rsidRDefault="005222A2">
      <w:pPr>
        <w:ind w:firstLine="851"/>
        <w:contextualSpacing/>
        <w:rPr>
          <w:szCs w:val="28"/>
        </w:rPr>
      </w:pPr>
      <w:r>
        <w:rPr>
          <w:szCs w:val="28"/>
        </w:rPr>
        <w:t>Критерии оценок (за первый конкурс команды могут получить максимум по 7 баллов от каждого члена жюри) для конкурса «Домашнее задание» указаны в Приложении 2.</w:t>
      </w:r>
    </w:p>
    <w:p w:rsidR="002C7674" w:rsidRDefault="005222A2">
      <w:pPr>
        <w:ind w:firstLine="851"/>
        <w:contextualSpacing/>
        <w:rPr>
          <w:b/>
          <w:szCs w:val="28"/>
        </w:rPr>
      </w:pPr>
      <w:r>
        <w:rPr>
          <w:b/>
          <w:szCs w:val="28"/>
        </w:rPr>
        <w:t>5.1.2. 2 конкурс – «Неудобные вопросы».</w:t>
      </w:r>
    </w:p>
    <w:p w:rsidR="002C7674" w:rsidRDefault="005222A2">
      <w:pPr>
        <w:ind w:firstLine="708"/>
      </w:pPr>
      <w:r>
        <w:t xml:space="preserve">Вопросы могут быть следующего характера: решение правовой задачи или реальной проблемы из жизни, связанной с правом. </w:t>
      </w:r>
      <w:r>
        <w:rPr>
          <w:szCs w:val="28"/>
        </w:rPr>
        <w:t xml:space="preserve">Время на решение задания - до 3 минут. Команды могут получить максимум по 1 баллу за каждый правильный ответ. </w:t>
      </w:r>
    </w:p>
    <w:p w:rsidR="002C7674" w:rsidRDefault="005222A2">
      <w:pPr>
        <w:ind w:firstLine="851"/>
        <w:contextualSpacing/>
        <w:rPr>
          <w:b/>
          <w:szCs w:val="28"/>
        </w:rPr>
      </w:pPr>
      <w:r>
        <w:rPr>
          <w:b/>
          <w:szCs w:val="28"/>
        </w:rPr>
        <w:t xml:space="preserve">5.1.3. 3 конкурс – «Знатоки права». </w:t>
      </w:r>
    </w:p>
    <w:p w:rsidR="002C7674" w:rsidRDefault="005222A2">
      <w:pPr>
        <w:ind w:firstLine="851"/>
        <w:contextualSpacing/>
        <w:rPr>
          <w:szCs w:val="28"/>
        </w:rPr>
      </w:pPr>
      <w:r>
        <w:rPr>
          <w:szCs w:val="28"/>
        </w:rPr>
        <w:t>- Командам будут заданы вопросы правовой тематики. Критерии оценок для конкурса «Знатоки права» указаны в Приложении 3. Команды могут получить за каждый вопрос максимум по 5 баллов.</w:t>
      </w:r>
    </w:p>
    <w:p w:rsidR="002C7674" w:rsidRDefault="002C7674">
      <w:pPr>
        <w:widowControl w:val="0"/>
        <w:shd w:val="clear" w:color="auto" w:fill="FFFFFF"/>
        <w:suppressAutoHyphens/>
        <w:autoSpaceDE w:val="0"/>
        <w:ind w:firstLineChars="330" w:firstLine="881"/>
        <w:rPr>
          <w:rFonts w:eastAsia="Times New Roman"/>
          <w:bCs/>
          <w:color w:val="000000"/>
          <w:spacing w:val="-13"/>
          <w:szCs w:val="28"/>
          <w:lang w:eastAsia="ar-SA"/>
        </w:rPr>
      </w:pPr>
    </w:p>
    <w:p w:rsidR="002C7674" w:rsidRDefault="005222A2">
      <w:pPr>
        <w:numPr>
          <w:ilvl w:val="0"/>
          <w:numId w:val="4"/>
        </w:numPr>
        <w:tabs>
          <w:tab w:val="left" w:pos="1134"/>
        </w:tabs>
        <w:ind w:left="0" w:firstLine="851"/>
        <w:contextualSpacing/>
        <w:jc w:val="center"/>
        <w:rPr>
          <w:b/>
          <w:szCs w:val="28"/>
        </w:rPr>
      </w:pPr>
      <w:r>
        <w:rPr>
          <w:b/>
          <w:szCs w:val="28"/>
        </w:rPr>
        <w:t>Подведение итогов.</w:t>
      </w:r>
    </w:p>
    <w:p w:rsidR="002C7674" w:rsidRDefault="002C7674">
      <w:pPr>
        <w:tabs>
          <w:tab w:val="left" w:pos="1134"/>
        </w:tabs>
        <w:ind w:left="851"/>
        <w:contextualSpacing/>
        <w:rPr>
          <w:b/>
          <w:sz w:val="13"/>
          <w:szCs w:val="13"/>
        </w:rPr>
      </w:pPr>
    </w:p>
    <w:p w:rsidR="002C7674" w:rsidRDefault="005222A2">
      <w:pPr>
        <w:numPr>
          <w:ilvl w:val="1"/>
          <w:numId w:val="5"/>
        </w:numPr>
        <w:tabs>
          <w:tab w:val="left" w:pos="1134"/>
        </w:tabs>
        <w:ind w:left="0" w:firstLineChars="300" w:firstLine="840"/>
        <w:contextualSpacing/>
        <w:rPr>
          <w:b/>
          <w:szCs w:val="28"/>
        </w:rPr>
      </w:pPr>
      <w:r>
        <w:rPr>
          <w:szCs w:val="28"/>
        </w:rPr>
        <w:t>Для каждой команды определяется средний балл, полученный путём сложения набранных баллов от каждого члена жюри и приведения к среднему значению.</w:t>
      </w:r>
    </w:p>
    <w:p w:rsidR="002C7674" w:rsidRDefault="005222A2">
      <w:pPr>
        <w:numPr>
          <w:ilvl w:val="1"/>
          <w:numId w:val="6"/>
        </w:numPr>
        <w:tabs>
          <w:tab w:val="left" w:pos="1134"/>
        </w:tabs>
        <w:ind w:left="0" w:firstLineChars="300" w:firstLine="840"/>
        <w:contextualSpacing/>
        <w:rPr>
          <w:szCs w:val="28"/>
        </w:rPr>
      </w:pPr>
      <w:r>
        <w:rPr>
          <w:szCs w:val="28"/>
        </w:rPr>
        <w:t>Победителем объявляется команда, получившая наивысший средний балл. В случае ситуации одинакового количества баллов для команд-лидеров устанавливаются следующие правила:</w:t>
      </w:r>
    </w:p>
    <w:p w:rsidR="002C7674" w:rsidRDefault="005222A2">
      <w:pPr>
        <w:tabs>
          <w:tab w:val="left" w:pos="1134"/>
        </w:tabs>
        <w:ind w:firstLineChars="300" w:firstLine="840"/>
        <w:contextualSpacing/>
        <w:rPr>
          <w:szCs w:val="28"/>
        </w:rPr>
      </w:pPr>
      <w:r>
        <w:rPr>
          <w:szCs w:val="28"/>
        </w:rPr>
        <w:t>- командам задаются дополнительные вопросы до тех пор, пока не будет    определена команда – победитель;</w:t>
      </w:r>
    </w:p>
    <w:p w:rsidR="002C7674" w:rsidRDefault="005222A2">
      <w:pPr>
        <w:tabs>
          <w:tab w:val="left" w:pos="1134"/>
        </w:tabs>
        <w:ind w:firstLineChars="300" w:firstLine="840"/>
        <w:contextualSpacing/>
        <w:rPr>
          <w:szCs w:val="28"/>
        </w:rPr>
      </w:pPr>
      <w:r>
        <w:rPr>
          <w:szCs w:val="28"/>
        </w:rPr>
        <w:t>- баллы к общему числу за дополнительные вопросы не присуждаются.</w:t>
      </w:r>
    </w:p>
    <w:p w:rsidR="002C7674" w:rsidRDefault="005222A2">
      <w:pPr>
        <w:numPr>
          <w:ilvl w:val="1"/>
          <w:numId w:val="6"/>
        </w:numPr>
        <w:tabs>
          <w:tab w:val="left" w:pos="1134"/>
        </w:tabs>
        <w:ind w:left="0" w:firstLineChars="300" w:firstLine="840"/>
        <w:contextualSpacing/>
        <w:rPr>
          <w:szCs w:val="28"/>
        </w:rPr>
      </w:pPr>
      <w:r>
        <w:rPr>
          <w:szCs w:val="28"/>
        </w:rPr>
        <w:t xml:space="preserve">Все команды награждаются дипломами за участие в муниципальном этапе областного конкурса «Правовая академия». Победители награждаются дипломами за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место соответственно.</w:t>
      </w:r>
    </w:p>
    <w:p w:rsidR="002C7674" w:rsidRDefault="005222A2">
      <w:pPr>
        <w:numPr>
          <w:ilvl w:val="1"/>
          <w:numId w:val="6"/>
        </w:numPr>
        <w:tabs>
          <w:tab w:val="left" w:pos="1134"/>
        </w:tabs>
        <w:ind w:left="0" w:firstLineChars="300" w:firstLine="840"/>
        <w:contextualSpacing/>
        <w:rPr>
          <w:szCs w:val="28"/>
        </w:rPr>
      </w:pPr>
      <w:r>
        <w:rPr>
          <w:szCs w:val="28"/>
        </w:rPr>
        <w:t>Команда-победитель Конкурса направляется в г. Вологда для участия в областном конкурсе «Правовая академия».</w:t>
      </w:r>
    </w:p>
    <w:p w:rsidR="002C7674" w:rsidRDefault="002C7674">
      <w:pPr>
        <w:pStyle w:val="a6"/>
        <w:widowControl w:val="0"/>
        <w:autoSpaceDE w:val="0"/>
        <w:autoSpaceDN w:val="0"/>
        <w:ind w:left="0" w:firstLine="0"/>
        <w:rPr>
          <w:szCs w:val="28"/>
        </w:rPr>
      </w:pPr>
    </w:p>
    <w:p w:rsidR="002C7674" w:rsidRDefault="005222A2">
      <w:pPr>
        <w:pStyle w:val="a6"/>
        <w:numPr>
          <w:ilvl w:val="0"/>
          <w:numId w:val="6"/>
        </w:num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Контактная информация.</w:t>
      </w:r>
    </w:p>
    <w:p w:rsidR="002C7674" w:rsidRDefault="005222A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Белых Екатерина Васильевна, заместитель директора по воспитательной работе МБОУ ДО «ЦДО».</w:t>
      </w:r>
    </w:p>
    <w:p w:rsidR="002C7674" w:rsidRDefault="005222A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Масленникова Марина Валерьевна, педагог-организатор МБОУ ДО «ЦДО».</w:t>
      </w:r>
    </w:p>
    <w:p w:rsidR="002C7674" w:rsidRDefault="005222A2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2C7674" w:rsidRDefault="002C7674">
      <w:pPr>
        <w:ind w:firstLine="0"/>
        <w:jc w:val="left"/>
        <w:rPr>
          <w:rFonts w:eastAsia="Times New Roman"/>
          <w:szCs w:val="28"/>
          <w:lang w:eastAsia="ru-RU"/>
        </w:rPr>
      </w:pPr>
    </w:p>
    <w:p w:rsidR="002C7674" w:rsidRDefault="002C7674">
      <w:pPr>
        <w:ind w:firstLine="0"/>
        <w:jc w:val="left"/>
        <w:rPr>
          <w:rFonts w:eastAsia="Times New Roman"/>
          <w:szCs w:val="28"/>
          <w:lang w:eastAsia="ru-RU"/>
        </w:rPr>
        <w:sectPr w:rsidR="002C7674">
          <w:pgSz w:w="11906" w:h="16838"/>
          <w:pgMar w:top="1134" w:right="850" w:bottom="1134" w:left="1701" w:header="708" w:footer="708" w:gutter="0"/>
          <w:cols w:space="720"/>
        </w:sectPr>
      </w:pPr>
    </w:p>
    <w:p w:rsidR="002C7674" w:rsidRDefault="005222A2">
      <w:pPr>
        <w:jc w:val="right"/>
      </w:pPr>
      <w:r>
        <w:lastRenderedPageBreak/>
        <w:t>Приложение 1 к Положению</w:t>
      </w:r>
    </w:p>
    <w:p w:rsidR="002C7674" w:rsidRDefault="002C7674">
      <w:pPr>
        <w:jc w:val="right"/>
      </w:pPr>
    </w:p>
    <w:p w:rsidR="002C7674" w:rsidRDefault="005222A2">
      <w:pPr>
        <w:jc w:val="center"/>
        <w:rPr>
          <w:b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>муниципальном этапе областного конкурса «Правовая академия»</w:t>
      </w:r>
    </w:p>
    <w:p w:rsidR="002C7674" w:rsidRDefault="005222A2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2C7674" w:rsidRDefault="005222A2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2C7674" w:rsidRDefault="002C767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2771"/>
        <w:gridCol w:w="2771"/>
        <w:gridCol w:w="2335"/>
        <w:gridCol w:w="1958"/>
        <w:gridCol w:w="1247"/>
        <w:gridCol w:w="1679"/>
      </w:tblGrid>
      <w:tr w:rsidR="002C7674">
        <w:trPr>
          <w:jc w:val="right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12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                                         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C7674">
        <w:trPr>
          <w:jc w:val="right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участников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отметить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капитана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5222A2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C7674">
        <w:trPr>
          <w:jc w:val="right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C7674">
        <w:trPr>
          <w:jc w:val="right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74" w:rsidRDefault="002C767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2C7674" w:rsidRDefault="002C767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2C7674" w:rsidRDefault="005222A2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2C7674" w:rsidRDefault="002C767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</w:p>
    <w:p w:rsidR="002C7674" w:rsidRDefault="005222A2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2C7674" w:rsidRDefault="005222A2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2C7674" w:rsidRDefault="002C767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2C7674" w:rsidRDefault="002C7674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2C7674" w:rsidRDefault="002C767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2C7674" w:rsidRDefault="005222A2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2C7674" w:rsidRDefault="002C7674"/>
    <w:p w:rsidR="002C7674" w:rsidRDefault="002C7674">
      <w:pPr>
        <w:ind w:firstLine="0"/>
        <w:jc w:val="left"/>
        <w:rPr>
          <w:rFonts w:eastAsia="Times New Roman"/>
          <w:szCs w:val="28"/>
          <w:lang w:eastAsia="ru-RU"/>
        </w:rPr>
        <w:sectPr w:rsidR="002C7674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2C7674" w:rsidRDefault="002C7674">
      <w:pPr>
        <w:ind w:firstLine="0"/>
        <w:rPr>
          <w:szCs w:val="28"/>
        </w:rPr>
      </w:pPr>
    </w:p>
    <w:p w:rsidR="002C7674" w:rsidRDefault="005222A2">
      <w:pPr>
        <w:ind w:firstLine="0"/>
        <w:jc w:val="right"/>
      </w:pPr>
      <w:r>
        <w:t>Приложение 2 к Приказу</w:t>
      </w:r>
    </w:p>
    <w:p w:rsidR="002C7674" w:rsidRDefault="005222A2">
      <w:pPr>
        <w:jc w:val="right"/>
      </w:pPr>
      <w:r>
        <w:t>Управления образования</w:t>
      </w:r>
    </w:p>
    <w:p w:rsidR="002C7674" w:rsidRDefault="005222A2" w:rsidP="00742C35">
      <w:pPr>
        <w:ind w:left="4248"/>
        <w:jc w:val="right"/>
        <w:rPr>
          <w:b/>
        </w:rPr>
      </w:pPr>
      <w:r>
        <w:t xml:space="preserve">   </w:t>
      </w:r>
      <w:r w:rsidR="00742C35">
        <w:t xml:space="preserve">от 02.10.2024 № 370-ОД             </w:t>
      </w:r>
    </w:p>
    <w:p w:rsidR="002C7674" w:rsidRDefault="002C7674">
      <w:pPr>
        <w:jc w:val="right"/>
        <w:rPr>
          <w:szCs w:val="28"/>
        </w:rPr>
      </w:pPr>
    </w:p>
    <w:p w:rsidR="002C7674" w:rsidRDefault="002C7674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2C7674" w:rsidRDefault="005222A2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2C7674" w:rsidRDefault="005222A2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этапа областного конкурса «Правовая академия»</w:t>
      </w:r>
    </w:p>
    <w:p w:rsidR="002C7674" w:rsidRDefault="002C7674">
      <w:pPr>
        <w:jc w:val="center"/>
        <w:rPr>
          <w:b/>
        </w:rPr>
      </w:pPr>
    </w:p>
    <w:p w:rsidR="002C7674" w:rsidRDefault="005222A2">
      <w:pPr>
        <w:pStyle w:val="a6"/>
        <w:numPr>
          <w:ilvl w:val="0"/>
          <w:numId w:val="7"/>
        </w:numPr>
        <w:tabs>
          <w:tab w:val="left" w:pos="0"/>
        </w:tabs>
        <w:spacing w:after="60"/>
        <w:ind w:right="840"/>
      </w:pPr>
      <w:r>
        <w:rPr>
          <w:color w:val="000000"/>
          <w:szCs w:val="28"/>
          <w:shd w:val="clear" w:color="auto" w:fill="FFFFFF"/>
        </w:rPr>
        <w:t>Коряковская Татьяна Владимировна, менеджер управления образования администрации Великоустюгского муниципального округа.</w:t>
      </w:r>
    </w:p>
    <w:p w:rsidR="002C7674" w:rsidRDefault="005222A2">
      <w:pPr>
        <w:numPr>
          <w:ilvl w:val="0"/>
          <w:numId w:val="7"/>
        </w:numPr>
        <w:rPr>
          <w:szCs w:val="28"/>
        </w:rPr>
      </w:pPr>
      <w:r>
        <w:rPr>
          <w:szCs w:val="28"/>
        </w:rPr>
        <w:t>Шишова Елена Алексеевна, консультант правового отдела администрации Великоустюгского муниципального округа.</w:t>
      </w:r>
    </w:p>
    <w:p w:rsidR="002C7674" w:rsidRDefault="005222A2">
      <w:pPr>
        <w:numPr>
          <w:ilvl w:val="0"/>
          <w:numId w:val="7"/>
        </w:num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Максимова Марина Игоревна, старший инспектор отделения по делам несовершеннолетних ОМВД России «Великоустюгский», майор полиции.</w:t>
      </w:r>
    </w:p>
    <w:p w:rsidR="002C7674" w:rsidRDefault="005222A2">
      <w:pPr>
        <w:ind w:firstLine="0"/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2 к Положению</w:t>
      </w:r>
    </w:p>
    <w:p w:rsidR="002C7674" w:rsidRDefault="002C7674">
      <w:pPr>
        <w:contextualSpacing/>
        <w:jc w:val="right"/>
        <w:rPr>
          <w:b/>
          <w:szCs w:val="28"/>
        </w:rPr>
      </w:pPr>
    </w:p>
    <w:p w:rsidR="002C7674" w:rsidRDefault="002C7674">
      <w:pPr>
        <w:contextualSpacing/>
        <w:jc w:val="right"/>
        <w:rPr>
          <w:bCs/>
          <w:szCs w:val="28"/>
        </w:rPr>
      </w:pPr>
    </w:p>
    <w:p w:rsidR="002C7674" w:rsidRDefault="005222A2">
      <w:pPr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Критерии оценивания для конкурса «Домашнее задание»</w:t>
      </w:r>
    </w:p>
    <w:p w:rsidR="002C7674" w:rsidRDefault="002C7674">
      <w:pPr>
        <w:contextualSpacing/>
        <w:jc w:val="center"/>
        <w:rPr>
          <w:b/>
          <w:szCs w:val="28"/>
        </w:rPr>
      </w:pPr>
    </w:p>
    <w:tbl>
      <w:tblPr>
        <w:tblW w:w="962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5149"/>
        <w:gridCol w:w="1827"/>
      </w:tblGrid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Критерии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 критериев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Баллы</w:t>
            </w: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Соответствие теме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Соответствует критерию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Не соответствует критерию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 </w:t>
            </w:r>
          </w:p>
          <w:p w:rsidR="002C7674" w:rsidRDefault="005222A2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Соблюдение временного регламента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Соответствует критерию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Не соответствует критерию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 </w:t>
            </w:r>
          </w:p>
          <w:p w:rsidR="002C7674" w:rsidRDefault="005222A2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Участие в видеоролике всех участников команды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Соответствует критерию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Не соответствует критерию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 </w:t>
            </w:r>
          </w:p>
          <w:p w:rsidR="002C7674" w:rsidRDefault="005222A2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Глубина раскрытия темы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Тема раскрыта глубоко, в полной мере отражает суть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Тема раскрыта недостаточно, затронута лишь поверхностно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Тема не раскрыта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Оригинальность исполнения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В создании видеоролика прослеживается творческий подход, оригинальность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Видеоролик не оригинален, но творческий подход прослеживается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В создании видеоролика не наблюдается оригинальность и творческий подход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2C7674" w:rsidRDefault="002C7674">
      <w:pPr>
        <w:contextualSpacing/>
        <w:jc w:val="center"/>
        <w:rPr>
          <w:b/>
          <w:szCs w:val="28"/>
        </w:rPr>
      </w:pPr>
    </w:p>
    <w:p w:rsidR="002C7674" w:rsidRDefault="002C7674">
      <w:pPr>
        <w:ind w:firstLine="0"/>
        <w:jc w:val="left"/>
        <w:rPr>
          <w:szCs w:val="28"/>
        </w:rPr>
      </w:pPr>
    </w:p>
    <w:p w:rsidR="002C7674" w:rsidRDefault="005222A2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C7674" w:rsidRDefault="005222A2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 3 к Положению</w:t>
      </w:r>
    </w:p>
    <w:p w:rsidR="002C7674" w:rsidRDefault="002C7674">
      <w:pPr>
        <w:contextualSpacing/>
        <w:jc w:val="right"/>
        <w:rPr>
          <w:b/>
          <w:szCs w:val="28"/>
        </w:rPr>
      </w:pPr>
    </w:p>
    <w:p w:rsidR="002C7674" w:rsidRDefault="002C7674">
      <w:pPr>
        <w:contextualSpacing/>
        <w:jc w:val="right"/>
        <w:rPr>
          <w:bCs/>
          <w:szCs w:val="28"/>
        </w:rPr>
      </w:pPr>
    </w:p>
    <w:p w:rsidR="002C7674" w:rsidRDefault="005222A2">
      <w:pPr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Критерии оценок для конкурса «Знатоки права»</w:t>
      </w:r>
    </w:p>
    <w:p w:rsidR="002C7674" w:rsidRDefault="002C7674">
      <w:pPr>
        <w:contextualSpacing/>
        <w:jc w:val="center"/>
        <w:rPr>
          <w:b/>
          <w:szCs w:val="28"/>
        </w:rPr>
      </w:pPr>
    </w:p>
    <w:tbl>
      <w:tblPr>
        <w:tblW w:w="962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5149"/>
        <w:gridCol w:w="1827"/>
      </w:tblGrid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Критерии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Обоснование критериев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Баллы</w:t>
            </w: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Правильность чёткость ответа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numPr>
                <w:ilvl w:val="0"/>
                <w:numId w:val="8"/>
              </w:num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Ответ правильный, чёткий, по существу.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numPr>
                <w:ilvl w:val="0"/>
                <w:numId w:val="8"/>
              </w:num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Ответ верный, но содержит ряд неточностей, оговорок.</w:t>
            </w:r>
          </w:p>
          <w:p w:rsidR="002C7674" w:rsidRDefault="002C7674">
            <w:pPr>
              <w:ind w:firstLine="0"/>
              <w:contextualSpacing/>
              <w:rPr>
                <w:szCs w:val="28"/>
              </w:rPr>
            </w:pPr>
          </w:p>
          <w:p w:rsidR="002C7674" w:rsidRDefault="005222A2">
            <w:pPr>
              <w:numPr>
                <w:ilvl w:val="0"/>
                <w:numId w:val="8"/>
              </w:num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Ответ неверный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3</w:t>
            </w: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 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 </w:t>
            </w:r>
          </w:p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2C7674">
        <w:trPr>
          <w:tblCellSpacing w:w="0" w:type="dxa"/>
        </w:trPr>
        <w:tc>
          <w:tcPr>
            <w:tcW w:w="9628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Дополнительные баллы за ответ</w:t>
            </w: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Полнота ответа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В ответе раскрыто содержание вопроса, знание определений понятий, основных положений, рассмотрение различных точек зрения (если вопрос предполагает, характеристика концепций (положений) разных авторов)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+1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</w:tc>
      </w:tr>
      <w:tr w:rsidR="002C7674"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Собственный анализ и оценка излагаемого материала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В ответе обнаруживается понимание материала, обоснованность собственных суждений и примеров, дается анализ.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7674" w:rsidRDefault="005222A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+1</w:t>
            </w:r>
          </w:p>
          <w:p w:rsidR="002C7674" w:rsidRDefault="002C7674">
            <w:pPr>
              <w:contextualSpacing/>
              <w:rPr>
                <w:szCs w:val="28"/>
              </w:rPr>
            </w:pPr>
          </w:p>
        </w:tc>
      </w:tr>
    </w:tbl>
    <w:p w:rsidR="002C7674" w:rsidRDefault="002C7674">
      <w:pPr>
        <w:contextualSpacing/>
        <w:jc w:val="center"/>
        <w:rPr>
          <w:b/>
          <w:szCs w:val="28"/>
        </w:rPr>
      </w:pPr>
    </w:p>
    <w:p w:rsidR="002C7674" w:rsidRDefault="005222A2">
      <w:pPr>
        <w:contextualSpacing/>
        <w:rPr>
          <w:szCs w:val="28"/>
        </w:rPr>
      </w:pPr>
      <w:r>
        <w:rPr>
          <w:szCs w:val="28"/>
        </w:rPr>
        <w:t xml:space="preserve"> </w:t>
      </w:r>
    </w:p>
    <w:p w:rsidR="002C7674" w:rsidRDefault="002C7674">
      <w:pPr>
        <w:jc w:val="center"/>
        <w:rPr>
          <w:b/>
        </w:rPr>
      </w:pPr>
    </w:p>
    <w:p w:rsidR="002C7674" w:rsidRDefault="002C7674"/>
    <w:p w:rsidR="002C7674" w:rsidRDefault="002C7674"/>
    <w:p w:rsidR="002C7674" w:rsidRDefault="002C7674"/>
    <w:p w:rsidR="002C7674" w:rsidRDefault="002C7674"/>
    <w:p w:rsidR="002C7674" w:rsidRDefault="002C7674"/>
    <w:p w:rsidR="002C7674" w:rsidRDefault="002C7674"/>
    <w:p w:rsidR="002C7674" w:rsidRDefault="002C7674"/>
    <w:p w:rsidR="002C7674" w:rsidRDefault="002C7674"/>
    <w:p w:rsidR="002C7674" w:rsidRDefault="002C7674">
      <w:pPr>
        <w:tabs>
          <w:tab w:val="left" w:pos="720"/>
        </w:tabs>
        <w:ind w:firstLine="0"/>
        <w:rPr>
          <w:szCs w:val="28"/>
          <w:highlight w:val="yellow"/>
        </w:rPr>
      </w:pPr>
    </w:p>
    <w:sectPr w:rsidR="002C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23CD"/>
    <w:multiLevelType w:val="multilevel"/>
    <w:tmpl w:val="14DD23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220B2"/>
    <w:multiLevelType w:val="multilevel"/>
    <w:tmpl w:val="1B7220B2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39657A8"/>
    <w:multiLevelType w:val="multilevel"/>
    <w:tmpl w:val="239657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5CBE43DF"/>
    <w:multiLevelType w:val="singleLevel"/>
    <w:tmpl w:val="5CBE43DF"/>
    <w:lvl w:ilvl="0">
      <w:start w:val="1"/>
      <w:numFmt w:val="decimal"/>
      <w:suff w:val="space"/>
      <w:lvlText w:val="%1."/>
      <w:lvlJc w:val="left"/>
    </w:lvl>
  </w:abstractNum>
  <w:abstractNum w:abstractNumId="5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6">
    <w:nsid w:val="67FD1765"/>
    <w:multiLevelType w:val="multilevel"/>
    <w:tmpl w:val="67FD1765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72"/>
    <w:rsid w:val="000A4AB4"/>
    <w:rsid w:val="000D27FB"/>
    <w:rsid w:val="001067E7"/>
    <w:rsid w:val="001312FD"/>
    <w:rsid w:val="001D668A"/>
    <w:rsid w:val="00292273"/>
    <w:rsid w:val="002C7674"/>
    <w:rsid w:val="002F494F"/>
    <w:rsid w:val="003012D4"/>
    <w:rsid w:val="00346F68"/>
    <w:rsid w:val="003B600B"/>
    <w:rsid w:val="003B64DA"/>
    <w:rsid w:val="003F5ECE"/>
    <w:rsid w:val="00416E72"/>
    <w:rsid w:val="00455FC3"/>
    <w:rsid w:val="004B00BF"/>
    <w:rsid w:val="005222A2"/>
    <w:rsid w:val="00531544"/>
    <w:rsid w:val="005555E2"/>
    <w:rsid w:val="00563DC4"/>
    <w:rsid w:val="00680A5A"/>
    <w:rsid w:val="006827CA"/>
    <w:rsid w:val="006A7973"/>
    <w:rsid w:val="006C2CEF"/>
    <w:rsid w:val="00742C35"/>
    <w:rsid w:val="00796940"/>
    <w:rsid w:val="00796C78"/>
    <w:rsid w:val="007D1193"/>
    <w:rsid w:val="00803716"/>
    <w:rsid w:val="00875E16"/>
    <w:rsid w:val="00931438"/>
    <w:rsid w:val="00977224"/>
    <w:rsid w:val="0098195A"/>
    <w:rsid w:val="009B0CB6"/>
    <w:rsid w:val="00A26559"/>
    <w:rsid w:val="00A355BE"/>
    <w:rsid w:val="00A458AE"/>
    <w:rsid w:val="00AD0778"/>
    <w:rsid w:val="00BB7B42"/>
    <w:rsid w:val="00C5753A"/>
    <w:rsid w:val="00C70D71"/>
    <w:rsid w:val="00CA216B"/>
    <w:rsid w:val="00CD0A44"/>
    <w:rsid w:val="00D87F70"/>
    <w:rsid w:val="00DA5F5C"/>
    <w:rsid w:val="00DB299B"/>
    <w:rsid w:val="00DB563B"/>
    <w:rsid w:val="00E33119"/>
    <w:rsid w:val="00E633F1"/>
    <w:rsid w:val="4408128E"/>
    <w:rsid w:val="543F7B6A"/>
    <w:rsid w:val="70F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1DFAC-0924-4C12-8D2E-DC0D4F1D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42C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2C3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6E6E-EE7B-46CF-B8A0-EB4A787F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2024-10-03T04:58:00Z</cp:lastPrinted>
  <dcterms:created xsi:type="dcterms:W3CDTF">2024-10-03T04:58:00Z</dcterms:created>
  <dcterms:modified xsi:type="dcterms:W3CDTF">2024-10-03T04:58:00Z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839499C01A5343B18B28CEAAF014DB46_13</vt:lpwstr>
  </property>
</Properties>
</file>